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AE" w:rsidRDefault="00F77FAE" w:rsidP="00AC6439">
      <w:pPr>
        <w:rPr>
          <w:rFonts w:eastAsia="Times New Roman" w:cs="Times New Roman"/>
          <w:color w:val="auto"/>
          <w:szCs w:val="24"/>
        </w:rPr>
      </w:pPr>
      <w:r w:rsidRPr="00EE3527">
        <w:rPr>
          <w:rFonts w:eastAsia="Times New Roman" w:cs="Times New Roman"/>
          <w:b/>
          <w:color w:val="auto"/>
          <w:szCs w:val="24"/>
        </w:rPr>
        <w:t>To: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202706">
        <w:rPr>
          <w:rFonts w:eastAsia="Times New Roman" w:cs="Times New Roman"/>
          <w:color w:val="auto"/>
          <w:szCs w:val="24"/>
        </w:rPr>
        <w:tab/>
      </w:r>
      <w:r w:rsidR="00202706">
        <w:rPr>
          <w:rFonts w:eastAsia="Times New Roman" w:cs="Times New Roman"/>
          <w:color w:val="auto"/>
          <w:szCs w:val="24"/>
        </w:rPr>
        <w:tab/>
      </w:r>
      <w:r>
        <w:rPr>
          <w:rFonts w:eastAsia="Times New Roman" w:cs="Times New Roman"/>
          <w:color w:val="auto"/>
          <w:szCs w:val="24"/>
        </w:rPr>
        <w:t>Natural and Mathematics</w:t>
      </w:r>
      <w:r w:rsidR="002731DB">
        <w:rPr>
          <w:rFonts w:eastAsia="Times New Roman" w:cs="Times New Roman"/>
          <w:color w:val="auto"/>
          <w:szCs w:val="24"/>
        </w:rPr>
        <w:t xml:space="preserve"> Sciences Panel</w:t>
      </w:r>
    </w:p>
    <w:p w:rsidR="002731DB" w:rsidRDefault="002731DB" w:rsidP="00AC6439">
      <w:pPr>
        <w:rPr>
          <w:rFonts w:eastAsia="Times New Roman" w:cs="Times New Roman"/>
          <w:color w:val="auto"/>
          <w:szCs w:val="24"/>
        </w:rPr>
      </w:pPr>
      <w:r w:rsidRPr="00EE3527">
        <w:rPr>
          <w:rFonts w:eastAsia="Times New Roman" w:cs="Times New Roman"/>
          <w:b/>
          <w:color w:val="auto"/>
          <w:szCs w:val="24"/>
        </w:rPr>
        <w:t>From: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202706">
        <w:rPr>
          <w:rFonts w:eastAsia="Times New Roman" w:cs="Times New Roman"/>
          <w:color w:val="auto"/>
          <w:szCs w:val="24"/>
        </w:rPr>
        <w:tab/>
      </w:r>
      <w:r w:rsidR="00202706">
        <w:rPr>
          <w:rFonts w:eastAsia="Times New Roman" w:cs="Times New Roman"/>
          <w:color w:val="auto"/>
          <w:szCs w:val="24"/>
        </w:rPr>
        <w:tab/>
      </w:r>
      <w:r>
        <w:rPr>
          <w:rFonts w:eastAsia="Times New Roman" w:cs="Times New Roman"/>
          <w:color w:val="auto"/>
          <w:szCs w:val="24"/>
        </w:rPr>
        <w:t>Department of Anthropology</w:t>
      </w:r>
    </w:p>
    <w:p w:rsidR="00F77FAE" w:rsidRDefault="002731DB" w:rsidP="00AC6439">
      <w:pPr>
        <w:rPr>
          <w:rFonts w:eastAsia="Times New Roman" w:cs="Times New Roman"/>
          <w:color w:val="auto"/>
          <w:szCs w:val="24"/>
        </w:rPr>
      </w:pPr>
      <w:r w:rsidRPr="00EE3527">
        <w:rPr>
          <w:rFonts w:eastAsia="Times New Roman" w:cs="Times New Roman"/>
          <w:b/>
          <w:color w:val="auto"/>
          <w:szCs w:val="24"/>
        </w:rPr>
        <w:t xml:space="preserve">Subject: </w:t>
      </w:r>
      <w:r w:rsidR="00202706">
        <w:rPr>
          <w:rFonts w:eastAsia="Times New Roman" w:cs="Times New Roman"/>
          <w:b/>
          <w:color w:val="auto"/>
          <w:szCs w:val="24"/>
        </w:rPr>
        <w:tab/>
      </w:r>
      <w:r>
        <w:rPr>
          <w:rFonts w:eastAsia="Times New Roman" w:cs="Times New Roman"/>
          <w:color w:val="auto"/>
          <w:szCs w:val="24"/>
        </w:rPr>
        <w:t xml:space="preserve">ANT 3211 as a </w:t>
      </w:r>
      <w:r w:rsidRPr="00F77FAE">
        <w:rPr>
          <w:rFonts w:cs="Times New Roman"/>
          <w:color w:val="auto"/>
        </w:rPr>
        <w:t xml:space="preserve">Natural Science (Biological Science) </w:t>
      </w:r>
      <w:r w:rsidRPr="00F77FAE">
        <w:rPr>
          <w:rFonts w:eastAsia="Times New Roman" w:cs="Times New Roman"/>
          <w:color w:val="auto"/>
          <w:szCs w:val="24"/>
        </w:rPr>
        <w:t>GE course</w:t>
      </w:r>
    </w:p>
    <w:p w:rsidR="001F6B50" w:rsidRPr="001F6B50" w:rsidRDefault="001F6B50" w:rsidP="00AC6439">
      <w:pPr>
        <w:rPr>
          <w:rFonts w:eastAsia="Times New Roman" w:cs="Times New Roman"/>
          <w:b/>
          <w:color w:val="auto"/>
          <w:szCs w:val="24"/>
        </w:rPr>
      </w:pPr>
      <w:r w:rsidRPr="001F6B50">
        <w:rPr>
          <w:rFonts w:eastAsia="Times New Roman" w:cs="Times New Roman"/>
          <w:b/>
          <w:color w:val="auto"/>
          <w:szCs w:val="24"/>
        </w:rPr>
        <w:t xml:space="preserve">Date: </w:t>
      </w:r>
      <w:r w:rsidR="00202706">
        <w:rPr>
          <w:rFonts w:eastAsia="Times New Roman" w:cs="Times New Roman"/>
          <w:b/>
          <w:color w:val="auto"/>
          <w:szCs w:val="24"/>
        </w:rPr>
        <w:tab/>
      </w:r>
      <w:r w:rsidR="00202706">
        <w:rPr>
          <w:rFonts w:eastAsia="Times New Roman" w:cs="Times New Roman"/>
          <w:b/>
          <w:color w:val="auto"/>
          <w:szCs w:val="24"/>
        </w:rPr>
        <w:tab/>
      </w:r>
      <w:r w:rsidR="00202706" w:rsidRPr="00202706">
        <w:rPr>
          <w:rFonts w:eastAsia="Times New Roman" w:cs="Times New Roman"/>
          <w:color w:val="auto"/>
          <w:szCs w:val="24"/>
        </w:rPr>
        <w:t>May 7</w:t>
      </w:r>
      <w:r w:rsidR="00202706" w:rsidRPr="00202706">
        <w:rPr>
          <w:rFonts w:eastAsia="Times New Roman" w:cs="Times New Roman"/>
          <w:color w:val="auto"/>
          <w:szCs w:val="24"/>
          <w:vertAlign w:val="superscript"/>
        </w:rPr>
        <w:t>th</w:t>
      </w:r>
      <w:r w:rsidR="00202706" w:rsidRPr="00202706">
        <w:rPr>
          <w:rFonts w:eastAsia="Times New Roman" w:cs="Times New Roman"/>
          <w:color w:val="auto"/>
          <w:szCs w:val="24"/>
        </w:rPr>
        <w:t>, 2014</w:t>
      </w:r>
    </w:p>
    <w:p w:rsidR="00BB4141" w:rsidRDefault="008700DD" w:rsidP="00677D65">
      <w:pPr>
        <w:pBdr>
          <w:bottom w:val="single" w:sz="12" w:space="1" w:color="auto"/>
        </w:pBdr>
        <w:jc w:val="both"/>
        <w:rPr>
          <w:rFonts w:eastAsia="Times New Roman" w:cs="Times New Roman"/>
          <w:color w:val="auto"/>
          <w:szCs w:val="24"/>
        </w:rPr>
      </w:pPr>
      <w:r w:rsidRPr="00F77FAE">
        <w:rPr>
          <w:rFonts w:eastAsia="Times New Roman" w:cs="Times New Roman"/>
          <w:color w:val="auto"/>
          <w:szCs w:val="24"/>
        </w:rPr>
        <w:t>The Department</w:t>
      </w:r>
      <w:r w:rsidR="00BB4141" w:rsidRPr="00F77FAE">
        <w:rPr>
          <w:rFonts w:eastAsia="Times New Roman" w:cs="Times New Roman"/>
          <w:color w:val="auto"/>
          <w:szCs w:val="24"/>
        </w:rPr>
        <w:t xml:space="preserve"> of Anthropology </w:t>
      </w:r>
      <w:r w:rsidR="002440CC" w:rsidRPr="00F77FAE">
        <w:rPr>
          <w:rFonts w:eastAsia="Times New Roman" w:cs="Times New Roman"/>
          <w:color w:val="auto"/>
          <w:szCs w:val="24"/>
        </w:rPr>
        <w:t xml:space="preserve">maintains </w:t>
      </w:r>
      <w:r w:rsidR="00BB4141" w:rsidRPr="00F77FAE">
        <w:rPr>
          <w:rFonts w:eastAsia="Times New Roman" w:cs="Times New Roman"/>
          <w:color w:val="auto"/>
          <w:szCs w:val="24"/>
        </w:rPr>
        <w:t xml:space="preserve">ANTH 3211 meets the </w:t>
      </w:r>
      <w:r w:rsidR="00AB3EC3" w:rsidRPr="00F77FAE">
        <w:rPr>
          <w:rFonts w:eastAsia="Times New Roman" w:cs="Times New Roman"/>
          <w:color w:val="auto"/>
          <w:szCs w:val="24"/>
        </w:rPr>
        <w:t>rationale</w:t>
      </w:r>
      <w:r w:rsidR="00BB4141" w:rsidRPr="00F77FAE">
        <w:rPr>
          <w:rFonts w:eastAsia="Times New Roman" w:cs="Times New Roman"/>
          <w:color w:val="auto"/>
          <w:szCs w:val="24"/>
        </w:rPr>
        <w:t xml:space="preserve"> </w:t>
      </w:r>
      <w:r w:rsidRPr="00F77FAE">
        <w:rPr>
          <w:rFonts w:eastAsia="Times New Roman" w:cs="Times New Roman"/>
          <w:color w:val="auto"/>
          <w:szCs w:val="24"/>
        </w:rPr>
        <w:t xml:space="preserve">for a </w:t>
      </w:r>
      <w:r w:rsidR="00944508" w:rsidRPr="00F77FAE">
        <w:rPr>
          <w:rFonts w:cs="Times New Roman"/>
          <w:color w:val="auto"/>
        </w:rPr>
        <w:t xml:space="preserve">Natural Science (Biological Science) </w:t>
      </w:r>
      <w:r w:rsidRPr="00F77FAE">
        <w:rPr>
          <w:rFonts w:eastAsia="Times New Roman" w:cs="Times New Roman"/>
          <w:color w:val="auto"/>
          <w:szCs w:val="24"/>
        </w:rPr>
        <w:t>GE course</w:t>
      </w:r>
      <w:r w:rsidR="00C91B86" w:rsidRPr="00F77FAE">
        <w:rPr>
          <w:rFonts w:eastAsia="Times New Roman" w:cs="Times New Roman"/>
          <w:color w:val="auto"/>
          <w:szCs w:val="24"/>
        </w:rPr>
        <w:t xml:space="preserve"> as outlined</w:t>
      </w:r>
      <w:r w:rsidR="00944508" w:rsidRPr="00F77FAE">
        <w:rPr>
          <w:rFonts w:eastAsia="Times New Roman" w:cs="Times New Roman"/>
          <w:color w:val="auto"/>
          <w:szCs w:val="24"/>
        </w:rPr>
        <w:t xml:space="preserve"> in the </w:t>
      </w:r>
      <w:r w:rsidR="000D099D" w:rsidRPr="00F77FAE">
        <w:rPr>
          <w:rFonts w:eastAsia="Times New Roman" w:cs="Times New Roman"/>
          <w:color w:val="auto"/>
          <w:szCs w:val="24"/>
        </w:rPr>
        <w:t xml:space="preserve">2013-2014 </w:t>
      </w:r>
      <w:r w:rsidR="00944508" w:rsidRPr="00F77FAE">
        <w:rPr>
          <w:rFonts w:eastAsia="Times New Roman" w:cs="Times New Roman"/>
          <w:color w:val="auto"/>
          <w:szCs w:val="24"/>
        </w:rPr>
        <w:t xml:space="preserve">ASC </w:t>
      </w:r>
      <w:r w:rsidR="000D099D" w:rsidRPr="00F77FAE">
        <w:rPr>
          <w:rFonts w:eastAsia="Times New Roman" w:cs="Times New Roman"/>
          <w:color w:val="auto"/>
          <w:szCs w:val="24"/>
        </w:rPr>
        <w:t>Curriculum and Assessment Operations Manual</w:t>
      </w:r>
      <w:r w:rsidRPr="00F77FAE">
        <w:rPr>
          <w:rFonts w:eastAsia="Times New Roman" w:cs="Times New Roman"/>
          <w:color w:val="auto"/>
          <w:szCs w:val="24"/>
        </w:rPr>
        <w:t xml:space="preserve">.  </w:t>
      </w:r>
      <w:r w:rsidR="005F362F" w:rsidRPr="00F77FAE">
        <w:rPr>
          <w:rFonts w:eastAsia="Times New Roman" w:cs="Times New Roman"/>
          <w:color w:val="auto"/>
          <w:szCs w:val="24"/>
        </w:rPr>
        <w:t xml:space="preserve">Below we provide responses to concerns </w:t>
      </w:r>
      <w:proofErr w:type="gramStart"/>
      <w:r w:rsidR="005F362F" w:rsidRPr="00F77FAE">
        <w:rPr>
          <w:rFonts w:eastAsia="Times New Roman" w:cs="Times New Roman"/>
          <w:color w:val="auto"/>
          <w:szCs w:val="24"/>
        </w:rPr>
        <w:t>raised</w:t>
      </w:r>
      <w:proofErr w:type="gramEnd"/>
      <w:r w:rsidR="005F362F" w:rsidRPr="00F77FAE">
        <w:rPr>
          <w:rFonts w:eastAsia="Times New Roman" w:cs="Times New Roman"/>
          <w:color w:val="auto"/>
          <w:szCs w:val="24"/>
        </w:rPr>
        <w:t xml:space="preserve"> by the panel and </w:t>
      </w:r>
      <w:r w:rsidR="00EE3527">
        <w:rPr>
          <w:rFonts w:eastAsia="Times New Roman" w:cs="Times New Roman"/>
          <w:color w:val="auto"/>
          <w:szCs w:val="24"/>
        </w:rPr>
        <w:t xml:space="preserve">will </w:t>
      </w:r>
      <w:r w:rsidR="004D3796" w:rsidRPr="00F77FAE">
        <w:rPr>
          <w:rFonts w:eastAsia="Times New Roman" w:cs="Times New Roman"/>
          <w:color w:val="auto"/>
          <w:szCs w:val="24"/>
        </w:rPr>
        <w:t>offer additional information when we meet with the panel in person</w:t>
      </w:r>
      <w:r w:rsidR="00202706">
        <w:rPr>
          <w:rFonts w:eastAsia="Times New Roman" w:cs="Times New Roman"/>
          <w:color w:val="auto"/>
          <w:szCs w:val="24"/>
        </w:rPr>
        <w:t xml:space="preserve"> on May 12</w:t>
      </w:r>
      <w:r w:rsidR="00202706" w:rsidRPr="00202706">
        <w:rPr>
          <w:rFonts w:eastAsia="Times New Roman" w:cs="Times New Roman"/>
          <w:color w:val="auto"/>
          <w:szCs w:val="24"/>
          <w:vertAlign w:val="superscript"/>
        </w:rPr>
        <w:t>th</w:t>
      </w:r>
      <w:r w:rsidR="00202706">
        <w:rPr>
          <w:rFonts w:eastAsia="Times New Roman" w:cs="Times New Roman"/>
          <w:color w:val="auto"/>
          <w:szCs w:val="24"/>
        </w:rPr>
        <w:t>, 2014</w:t>
      </w:r>
      <w:r w:rsidR="004D3796" w:rsidRPr="00F77FAE">
        <w:rPr>
          <w:rFonts w:eastAsia="Times New Roman" w:cs="Times New Roman"/>
          <w:color w:val="auto"/>
          <w:szCs w:val="24"/>
        </w:rPr>
        <w:t>.</w:t>
      </w:r>
      <w:r w:rsidR="00EC10FD" w:rsidRPr="00F77FAE">
        <w:rPr>
          <w:rFonts w:eastAsia="Times New Roman" w:cs="Times New Roman"/>
          <w:color w:val="auto"/>
          <w:szCs w:val="24"/>
        </w:rPr>
        <w:t xml:space="preserve"> </w:t>
      </w:r>
    </w:p>
    <w:p w:rsidR="00FC12F4" w:rsidRDefault="00FC12F4" w:rsidP="00677D65">
      <w:pPr>
        <w:pBdr>
          <w:bottom w:val="single" w:sz="12" w:space="1" w:color="auto"/>
        </w:pBdr>
        <w:jc w:val="both"/>
        <w:rPr>
          <w:rFonts w:eastAsia="Times New Roman" w:cs="Times New Roman"/>
          <w:color w:val="auto"/>
          <w:szCs w:val="24"/>
        </w:rPr>
      </w:pPr>
    </w:p>
    <w:p w:rsidR="00EE4B9C" w:rsidRPr="00677D65" w:rsidRDefault="001A5B5E" w:rsidP="00EE4B9C">
      <w:pPr>
        <w:spacing w:before="100" w:beforeAutospacing="1" w:after="100" w:afterAutospacing="1" w:line="240" w:lineRule="auto"/>
        <w:rPr>
          <w:rFonts w:eastAsia="Times New Roman" w:cs="Times New Roman"/>
          <w:b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Panel comments contained in </w:t>
      </w:r>
      <w:r w:rsidR="00EE4B9C" w:rsidRPr="00677D65">
        <w:rPr>
          <w:rFonts w:eastAsia="Times New Roman" w:cs="Times New Roman"/>
          <w:b/>
          <w:color w:val="auto"/>
          <w:szCs w:val="24"/>
        </w:rPr>
        <w:t xml:space="preserve">Bernadette </w:t>
      </w:r>
      <w:proofErr w:type="spellStart"/>
      <w:r w:rsidR="00EE4B9C" w:rsidRPr="00677D65">
        <w:rPr>
          <w:rFonts w:eastAsia="Times New Roman" w:cs="Times New Roman"/>
          <w:b/>
          <w:color w:val="auto"/>
          <w:szCs w:val="24"/>
        </w:rPr>
        <w:t>Vankeerbergen’s</w:t>
      </w:r>
      <w:proofErr w:type="spellEnd"/>
      <w:r w:rsidR="00EE4B9C" w:rsidRPr="00677D65">
        <w:rPr>
          <w:rFonts w:eastAsia="Times New Roman" w:cs="Times New Roman"/>
          <w:b/>
          <w:color w:val="auto"/>
          <w:szCs w:val="24"/>
        </w:rPr>
        <w:t xml:space="preserve"> email dated April 24, 2014</w:t>
      </w:r>
      <w:r w:rsidR="000F65BD" w:rsidRPr="00677D65">
        <w:rPr>
          <w:rFonts w:eastAsia="Times New Roman" w:cs="Times New Roman"/>
          <w:b/>
          <w:color w:val="auto"/>
          <w:szCs w:val="24"/>
        </w:rPr>
        <w:t>.</w:t>
      </w:r>
    </w:p>
    <w:p w:rsidR="00EE4B9C" w:rsidRPr="00677D65" w:rsidRDefault="001A5B5E" w:rsidP="00FD0F30">
      <w:pPr>
        <w:spacing w:before="100" w:beforeAutospacing="1" w:after="100" w:afterAutospacing="1" w:line="240" w:lineRule="auto"/>
        <w:rPr>
          <w:rFonts w:eastAsia="Times New Roman" w:cs="Times New Roman"/>
          <w:i/>
          <w:color w:val="auto"/>
          <w:szCs w:val="24"/>
        </w:rPr>
      </w:pPr>
      <w:r w:rsidRPr="001A5B5E">
        <w:rPr>
          <w:rFonts w:eastAsia="Times New Roman" w:cs="Times New Roman"/>
          <w:b/>
          <w:color w:val="auto"/>
          <w:szCs w:val="24"/>
        </w:rPr>
        <w:t>Comment 1:</w:t>
      </w:r>
      <w:r w:rsidR="00EE3527">
        <w:rPr>
          <w:rFonts w:eastAsia="Times New Roman" w:cs="Times New Roman"/>
          <w:color w:val="auto"/>
          <w:szCs w:val="24"/>
        </w:rPr>
        <w:t xml:space="preserve"> </w:t>
      </w:r>
      <w:r w:rsidR="00EE4B9C" w:rsidRPr="00677D65">
        <w:rPr>
          <w:rFonts w:eastAsia="Times New Roman" w:cs="Times New Roman"/>
          <w:i/>
          <w:color w:val="auto"/>
          <w:szCs w:val="24"/>
        </w:rPr>
        <w:t xml:space="preserve">The proposal does not address two main aspects of Biology: </w:t>
      </w:r>
    </w:p>
    <w:p w:rsidR="00EE4B9C" w:rsidRPr="001A5B5E" w:rsidRDefault="00677D65" w:rsidP="00EE3527">
      <w:pPr>
        <w:spacing w:before="100" w:beforeAutospacing="1" w:after="100" w:afterAutospacing="1" w:line="240" w:lineRule="auto"/>
        <w:rPr>
          <w:rFonts w:eastAsia="Times New Roman" w:cs="Times New Roman"/>
          <w:i/>
          <w:color w:val="auto"/>
          <w:szCs w:val="24"/>
        </w:rPr>
      </w:pPr>
      <w:r w:rsidRPr="001A5B5E">
        <w:rPr>
          <w:rFonts w:eastAsia="Times New Roman" w:cs="Times New Roman"/>
          <w:i/>
          <w:color w:val="auto"/>
          <w:szCs w:val="24"/>
        </w:rPr>
        <w:t xml:space="preserve">(a) </w:t>
      </w:r>
      <w:r w:rsidR="00EE4B9C" w:rsidRPr="001A5B5E">
        <w:rPr>
          <w:rFonts w:eastAsia="Times New Roman" w:cs="Times New Roman"/>
          <w:i/>
          <w:color w:val="auto"/>
          <w:szCs w:val="24"/>
        </w:rPr>
        <w:t>How organisms interact with each other (</w:t>
      </w:r>
      <w:proofErr w:type="spellStart"/>
      <w:r w:rsidR="00EE4B9C" w:rsidRPr="001A5B5E">
        <w:rPr>
          <w:rFonts w:eastAsia="Times New Roman" w:cs="Times New Roman"/>
          <w:i/>
          <w:color w:val="auto"/>
          <w:szCs w:val="24"/>
        </w:rPr>
        <w:t>i.e</w:t>
      </w:r>
      <w:proofErr w:type="spellEnd"/>
      <w:r w:rsidR="00EE4B9C" w:rsidRPr="001A5B5E">
        <w:rPr>
          <w:rFonts w:eastAsia="Times New Roman" w:cs="Times New Roman"/>
          <w:i/>
          <w:color w:val="auto"/>
          <w:szCs w:val="24"/>
        </w:rPr>
        <w:t xml:space="preserve">, interconnectedness among living things). The proposed course also does not talk about the emergent properties of biological systems. </w:t>
      </w:r>
    </w:p>
    <w:p w:rsidR="00EE4B9C" w:rsidRPr="001A5B5E" w:rsidRDefault="00677D65" w:rsidP="00EE3527">
      <w:pPr>
        <w:spacing w:before="100" w:beforeAutospacing="1" w:after="100" w:afterAutospacing="1" w:line="240" w:lineRule="auto"/>
        <w:rPr>
          <w:rFonts w:eastAsia="Times New Roman" w:cs="Times New Roman"/>
          <w:i/>
          <w:color w:val="auto"/>
          <w:szCs w:val="24"/>
        </w:rPr>
      </w:pPr>
      <w:r w:rsidRPr="001A5B5E">
        <w:rPr>
          <w:rFonts w:eastAsia="Times New Roman" w:cs="Times New Roman"/>
          <w:i/>
          <w:color w:val="auto"/>
          <w:szCs w:val="24"/>
        </w:rPr>
        <w:t xml:space="preserve">(b) </w:t>
      </w:r>
      <w:r w:rsidR="00EE4B9C" w:rsidRPr="001A5B5E">
        <w:rPr>
          <w:rFonts w:eastAsia="Times New Roman" w:cs="Times New Roman"/>
          <w:i/>
          <w:color w:val="auto"/>
          <w:szCs w:val="24"/>
        </w:rPr>
        <w:t xml:space="preserve">The proposal does not address energetics. </w:t>
      </w:r>
    </w:p>
    <w:p w:rsidR="000F65BD" w:rsidRDefault="00677D65" w:rsidP="000F65BD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677D65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D13691" w:rsidRPr="00677D65">
        <w:rPr>
          <w:rFonts w:eastAsia="Times New Roman" w:cs="Times New Roman"/>
          <w:b/>
          <w:color w:val="auto"/>
          <w:szCs w:val="24"/>
        </w:rPr>
        <w:t>Response:</w:t>
      </w:r>
      <w:r w:rsidR="00202706">
        <w:rPr>
          <w:rFonts w:eastAsia="Times New Roman" w:cs="Times New Roman"/>
          <w:color w:val="auto"/>
          <w:szCs w:val="24"/>
        </w:rPr>
        <w:t xml:space="preserve"> W</w:t>
      </w:r>
      <w:r>
        <w:rPr>
          <w:rFonts w:eastAsia="Times New Roman" w:cs="Times New Roman"/>
          <w:color w:val="auto"/>
          <w:szCs w:val="24"/>
        </w:rPr>
        <w:t xml:space="preserve">e will </w:t>
      </w:r>
      <w:r w:rsidR="000F65BD">
        <w:rPr>
          <w:rFonts w:eastAsia="Times New Roman" w:cs="Times New Roman"/>
          <w:color w:val="auto"/>
          <w:szCs w:val="24"/>
        </w:rPr>
        <w:t>be</w:t>
      </w:r>
      <w:r w:rsidR="00DF6E2B">
        <w:rPr>
          <w:rFonts w:eastAsia="Times New Roman" w:cs="Times New Roman"/>
          <w:color w:val="auto"/>
          <w:szCs w:val="24"/>
        </w:rPr>
        <w:t xml:space="preserve"> glad to address this issue in our</w:t>
      </w:r>
      <w:r w:rsidR="000F65BD">
        <w:rPr>
          <w:rFonts w:eastAsia="Times New Roman" w:cs="Times New Roman"/>
          <w:color w:val="auto"/>
          <w:szCs w:val="24"/>
        </w:rPr>
        <w:t xml:space="preserve"> meeting with the </w:t>
      </w:r>
      <w:r w:rsidR="000579BE">
        <w:rPr>
          <w:rFonts w:eastAsia="Times New Roman" w:cs="Times New Roman"/>
          <w:color w:val="auto"/>
          <w:szCs w:val="24"/>
        </w:rPr>
        <w:t>p</w:t>
      </w:r>
      <w:r w:rsidR="0003270E">
        <w:rPr>
          <w:rFonts w:eastAsia="Times New Roman" w:cs="Times New Roman"/>
          <w:color w:val="auto"/>
          <w:szCs w:val="24"/>
        </w:rPr>
        <w:t>anel</w:t>
      </w:r>
      <w:r w:rsidR="000F65BD">
        <w:rPr>
          <w:rFonts w:eastAsia="Times New Roman" w:cs="Times New Roman"/>
          <w:color w:val="auto"/>
          <w:szCs w:val="24"/>
        </w:rPr>
        <w:t>.</w:t>
      </w:r>
    </w:p>
    <w:p w:rsidR="00677D65" w:rsidRDefault="00677D65" w:rsidP="00677D65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</w:p>
    <w:p w:rsidR="00EE4B9C" w:rsidRPr="001A5B5E" w:rsidRDefault="004E0F13" w:rsidP="00677D65">
      <w:pPr>
        <w:spacing w:before="100" w:beforeAutospacing="1" w:after="100" w:afterAutospacing="1" w:line="240" w:lineRule="auto"/>
        <w:rPr>
          <w:rFonts w:eastAsia="Times New Roman" w:cs="Times New Roman"/>
          <w:i/>
          <w:color w:val="auto"/>
          <w:szCs w:val="24"/>
        </w:rPr>
      </w:pPr>
      <w:r w:rsidRPr="004E0F13">
        <w:rPr>
          <w:rFonts w:eastAsia="Times New Roman" w:cs="Times New Roman"/>
          <w:b/>
          <w:color w:val="auto"/>
          <w:szCs w:val="24"/>
        </w:rPr>
        <w:t>Comment 2: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677D65">
        <w:rPr>
          <w:rFonts w:eastAsia="Times New Roman" w:cs="Times New Roman"/>
          <w:color w:val="auto"/>
          <w:szCs w:val="24"/>
        </w:rPr>
        <w:t xml:space="preserve"> </w:t>
      </w:r>
      <w:r w:rsidR="00EE4B9C" w:rsidRPr="001A5B5E">
        <w:rPr>
          <w:rFonts w:eastAsia="Times New Roman" w:cs="Times New Roman"/>
          <w:i/>
          <w:color w:val="auto"/>
          <w:szCs w:val="24"/>
        </w:rPr>
        <w:t>Some of the topics identified in the proposal as biology are actually not biology.</w:t>
      </w:r>
    </w:p>
    <w:p w:rsidR="000F65BD" w:rsidRDefault="001A5B5E" w:rsidP="000F65BD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1A5B5E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D13691" w:rsidRPr="001A5B5E">
        <w:rPr>
          <w:rFonts w:eastAsia="Times New Roman" w:cs="Times New Roman"/>
          <w:b/>
          <w:color w:val="auto"/>
          <w:szCs w:val="24"/>
        </w:rPr>
        <w:t>Response:</w:t>
      </w:r>
      <w:r w:rsidR="00202706">
        <w:rPr>
          <w:rFonts w:eastAsia="Times New Roman" w:cs="Times New Roman"/>
          <w:color w:val="auto"/>
          <w:szCs w:val="24"/>
        </w:rPr>
        <w:t xml:space="preserve"> W</w:t>
      </w:r>
      <w:r>
        <w:rPr>
          <w:rFonts w:eastAsia="Times New Roman" w:cs="Times New Roman"/>
          <w:color w:val="auto"/>
          <w:szCs w:val="24"/>
        </w:rPr>
        <w:t xml:space="preserve">e will </w:t>
      </w:r>
      <w:r w:rsidR="000F65BD" w:rsidRPr="000F65BD">
        <w:rPr>
          <w:rFonts w:eastAsia="Times New Roman" w:cs="Times New Roman"/>
          <w:color w:val="auto"/>
          <w:szCs w:val="24"/>
        </w:rPr>
        <w:t>be</w:t>
      </w:r>
      <w:r w:rsidR="00DF6E2B">
        <w:rPr>
          <w:rFonts w:eastAsia="Times New Roman" w:cs="Times New Roman"/>
          <w:color w:val="auto"/>
          <w:szCs w:val="24"/>
        </w:rPr>
        <w:t xml:space="preserve"> glad to address this issue in our</w:t>
      </w:r>
      <w:r w:rsidR="000F65BD" w:rsidRPr="000F65BD">
        <w:rPr>
          <w:rFonts w:eastAsia="Times New Roman" w:cs="Times New Roman"/>
          <w:color w:val="auto"/>
          <w:szCs w:val="24"/>
        </w:rPr>
        <w:t xml:space="preserve"> meeting with the </w:t>
      </w:r>
      <w:r w:rsidR="000579BE">
        <w:rPr>
          <w:rFonts w:eastAsia="Times New Roman" w:cs="Times New Roman"/>
          <w:color w:val="auto"/>
          <w:szCs w:val="24"/>
        </w:rPr>
        <w:t>p</w:t>
      </w:r>
      <w:r w:rsidR="0003270E">
        <w:rPr>
          <w:rFonts w:eastAsia="Times New Roman" w:cs="Times New Roman"/>
          <w:color w:val="auto"/>
          <w:szCs w:val="24"/>
        </w:rPr>
        <w:t>anel</w:t>
      </w:r>
      <w:r w:rsidR="000F65BD" w:rsidRPr="000F65BD">
        <w:rPr>
          <w:rFonts w:eastAsia="Times New Roman" w:cs="Times New Roman"/>
          <w:color w:val="auto"/>
          <w:szCs w:val="24"/>
        </w:rPr>
        <w:t>.</w:t>
      </w:r>
    </w:p>
    <w:p w:rsidR="000579BE" w:rsidRDefault="000579BE" w:rsidP="000F65BD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</w:p>
    <w:p w:rsidR="000F65BD" w:rsidRDefault="004E0F13" w:rsidP="004E0F13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4E0F13">
        <w:rPr>
          <w:rFonts w:eastAsia="Times New Roman" w:cs="Times New Roman"/>
          <w:b/>
          <w:color w:val="auto"/>
          <w:szCs w:val="24"/>
        </w:rPr>
        <w:t>Comment 3: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EE4B9C" w:rsidRPr="00EE4B9C">
        <w:rPr>
          <w:rFonts w:eastAsia="Times New Roman" w:cs="Times New Roman"/>
          <w:color w:val="auto"/>
          <w:szCs w:val="24"/>
        </w:rPr>
        <w:t xml:space="preserve">P. 6 of document labeled “Ant 3211-Natural Science GE Anthropology Proposal” (GE rationale): Answers to question 4 (How do the written assignments address the GE expected learning outcomes?): </w:t>
      </w:r>
      <w:r w:rsidR="0003270E">
        <w:rPr>
          <w:rFonts w:eastAsia="Times New Roman" w:cs="Times New Roman"/>
          <w:color w:val="auto"/>
          <w:szCs w:val="24"/>
        </w:rPr>
        <w:t>Panel</w:t>
      </w:r>
      <w:r w:rsidR="00EE4B9C" w:rsidRPr="00EE4B9C">
        <w:rPr>
          <w:rFonts w:eastAsia="Times New Roman" w:cs="Times New Roman"/>
          <w:color w:val="auto"/>
          <w:szCs w:val="24"/>
        </w:rPr>
        <w:t xml:space="preserve"> response: Quizzes 1, 3, and 4 are in actuality not related to the GE expected learning outcomes. (Quiz 3 deals more with chemistry than biology.)</w:t>
      </w:r>
    </w:p>
    <w:p w:rsidR="000F65BD" w:rsidRPr="000F65BD" w:rsidRDefault="004E0F13" w:rsidP="000F65BD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4E0F13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D13691" w:rsidRPr="004E0F13">
        <w:rPr>
          <w:rFonts w:eastAsia="Times New Roman" w:cs="Times New Roman"/>
          <w:b/>
          <w:color w:val="auto"/>
          <w:szCs w:val="24"/>
        </w:rPr>
        <w:t>Response:</w:t>
      </w:r>
      <w:r>
        <w:rPr>
          <w:rFonts w:eastAsia="Times New Roman" w:cs="Times New Roman"/>
          <w:b/>
          <w:color w:val="auto"/>
          <w:szCs w:val="24"/>
        </w:rPr>
        <w:t xml:space="preserve"> </w:t>
      </w:r>
      <w:r w:rsidR="00DF6E2B">
        <w:rPr>
          <w:rFonts w:eastAsia="Times New Roman" w:cs="Times New Roman"/>
          <w:color w:val="auto"/>
          <w:szCs w:val="24"/>
        </w:rPr>
        <w:t>W</w:t>
      </w:r>
      <w:r>
        <w:rPr>
          <w:rFonts w:eastAsia="Times New Roman" w:cs="Times New Roman"/>
          <w:color w:val="auto"/>
          <w:szCs w:val="24"/>
        </w:rPr>
        <w:t xml:space="preserve">e will </w:t>
      </w:r>
      <w:r w:rsidR="000F65BD" w:rsidRPr="000F65BD">
        <w:rPr>
          <w:rFonts w:eastAsia="Times New Roman" w:cs="Times New Roman"/>
          <w:color w:val="auto"/>
          <w:szCs w:val="24"/>
        </w:rPr>
        <w:t xml:space="preserve">be glad to address this issue in </w:t>
      </w:r>
      <w:r w:rsidR="00DF6E2B">
        <w:rPr>
          <w:rFonts w:eastAsia="Times New Roman" w:cs="Times New Roman"/>
          <w:color w:val="auto"/>
          <w:szCs w:val="24"/>
        </w:rPr>
        <w:t>our</w:t>
      </w:r>
      <w:r w:rsidR="000F65BD" w:rsidRPr="000F65BD">
        <w:rPr>
          <w:rFonts w:eastAsia="Times New Roman" w:cs="Times New Roman"/>
          <w:color w:val="auto"/>
          <w:szCs w:val="24"/>
        </w:rPr>
        <w:t xml:space="preserve"> meeting with the </w:t>
      </w:r>
      <w:r w:rsidR="000579BE">
        <w:rPr>
          <w:rFonts w:eastAsia="Times New Roman" w:cs="Times New Roman"/>
          <w:color w:val="auto"/>
          <w:szCs w:val="24"/>
        </w:rPr>
        <w:t>p</w:t>
      </w:r>
      <w:r w:rsidR="0003270E">
        <w:rPr>
          <w:rFonts w:eastAsia="Times New Roman" w:cs="Times New Roman"/>
          <w:color w:val="auto"/>
          <w:szCs w:val="24"/>
        </w:rPr>
        <w:t>anel</w:t>
      </w:r>
      <w:r w:rsidR="000F65BD" w:rsidRPr="000F65BD">
        <w:rPr>
          <w:rFonts w:eastAsia="Times New Roman" w:cs="Times New Roman"/>
          <w:color w:val="auto"/>
          <w:szCs w:val="24"/>
        </w:rPr>
        <w:t>.</w:t>
      </w:r>
    </w:p>
    <w:p w:rsidR="00FC12F4" w:rsidRDefault="00FC12F4" w:rsidP="004E0F13">
      <w:pPr>
        <w:spacing w:before="100" w:beforeAutospacing="1" w:after="100" w:afterAutospacing="1" w:line="240" w:lineRule="auto"/>
        <w:rPr>
          <w:rFonts w:eastAsia="Times New Roman" w:cs="Times New Roman"/>
          <w:b/>
          <w:color w:val="auto"/>
          <w:szCs w:val="24"/>
        </w:rPr>
      </w:pPr>
    </w:p>
    <w:p w:rsidR="003C72C3" w:rsidRDefault="004E0F13" w:rsidP="004E0F13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4E0F13">
        <w:rPr>
          <w:rFonts w:eastAsia="Times New Roman" w:cs="Times New Roman"/>
          <w:b/>
          <w:color w:val="auto"/>
          <w:szCs w:val="24"/>
        </w:rPr>
        <w:t xml:space="preserve">Comment 4: </w:t>
      </w:r>
      <w:r w:rsidR="00EE4B9C" w:rsidRPr="000579BE">
        <w:rPr>
          <w:rFonts w:eastAsia="Times New Roman" w:cs="Times New Roman"/>
          <w:i/>
          <w:color w:val="auto"/>
          <w:szCs w:val="24"/>
        </w:rPr>
        <w:t>Many of the guest lecturers do not have an academic background.</w:t>
      </w:r>
      <w:r w:rsidR="00EE4B9C" w:rsidRPr="00EE4B9C">
        <w:rPr>
          <w:rFonts w:eastAsia="Times New Roman" w:cs="Times New Roman"/>
          <w:color w:val="auto"/>
          <w:szCs w:val="24"/>
        </w:rPr>
        <w:t xml:space="preserve"> </w:t>
      </w:r>
    </w:p>
    <w:p w:rsidR="00EB7CE8" w:rsidRDefault="000579BE" w:rsidP="003C72C3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Cs w:val="24"/>
        </w:rPr>
      </w:pPr>
      <w:r w:rsidRPr="000579BE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AF0C09" w:rsidRPr="000579BE">
        <w:rPr>
          <w:rFonts w:eastAsia="Times New Roman" w:cs="Times New Roman"/>
          <w:b/>
          <w:color w:val="auto"/>
          <w:szCs w:val="24"/>
        </w:rPr>
        <w:t>Response:</w:t>
      </w:r>
      <w:r>
        <w:rPr>
          <w:rFonts w:eastAsia="Times New Roman" w:cs="Times New Roman"/>
          <w:b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We will </w:t>
      </w:r>
      <w:r w:rsidR="00EB7CE8" w:rsidRPr="000F65BD">
        <w:rPr>
          <w:rFonts w:eastAsia="Times New Roman" w:cs="Times New Roman"/>
          <w:color w:val="auto"/>
          <w:szCs w:val="24"/>
        </w:rPr>
        <w:t>be</w:t>
      </w:r>
      <w:r w:rsidR="00DF6E2B">
        <w:rPr>
          <w:rFonts w:eastAsia="Times New Roman" w:cs="Times New Roman"/>
          <w:color w:val="auto"/>
          <w:szCs w:val="24"/>
        </w:rPr>
        <w:t xml:space="preserve"> glad to address this issue in our</w:t>
      </w:r>
      <w:r w:rsidR="00EB7CE8" w:rsidRPr="000F65BD">
        <w:rPr>
          <w:rFonts w:eastAsia="Times New Roman" w:cs="Times New Roman"/>
          <w:color w:val="auto"/>
          <w:szCs w:val="24"/>
        </w:rPr>
        <w:t xml:space="preserve"> meeting with the </w:t>
      </w:r>
      <w:r>
        <w:rPr>
          <w:rFonts w:eastAsia="Times New Roman" w:cs="Times New Roman"/>
          <w:color w:val="auto"/>
          <w:szCs w:val="24"/>
        </w:rPr>
        <w:t>p</w:t>
      </w:r>
      <w:r w:rsidR="00EB7CE8">
        <w:rPr>
          <w:rFonts w:eastAsia="Times New Roman" w:cs="Times New Roman"/>
          <w:color w:val="auto"/>
          <w:szCs w:val="24"/>
        </w:rPr>
        <w:t>anel</w:t>
      </w:r>
      <w:r w:rsidR="00EB7CE8" w:rsidRPr="000F65BD">
        <w:rPr>
          <w:rFonts w:eastAsia="Times New Roman" w:cs="Times New Roman"/>
          <w:color w:val="auto"/>
          <w:szCs w:val="24"/>
        </w:rPr>
        <w:t>.</w:t>
      </w:r>
    </w:p>
    <w:p w:rsidR="00EE4B9C" w:rsidRPr="000579BE" w:rsidRDefault="000579BE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color w:val="auto"/>
          <w:szCs w:val="24"/>
        </w:rPr>
      </w:pPr>
      <w:bookmarkStart w:id="0" w:name="_GoBack"/>
      <w:bookmarkEnd w:id="0"/>
      <w:r w:rsidRPr="000579BE">
        <w:rPr>
          <w:rFonts w:eastAsia="Times New Roman" w:cs="Times New Roman"/>
          <w:b/>
          <w:color w:val="auto"/>
          <w:szCs w:val="24"/>
        </w:rPr>
        <w:lastRenderedPageBreak/>
        <w:t xml:space="preserve">Comment 5: </w:t>
      </w:r>
      <w:r w:rsidR="00EE4B9C" w:rsidRPr="000579BE">
        <w:rPr>
          <w:rFonts w:eastAsia="Times New Roman" w:cs="Times New Roman"/>
          <w:i/>
          <w:color w:val="auto"/>
          <w:szCs w:val="24"/>
        </w:rPr>
        <w:t xml:space="preserve">Suggestion that the </w:t>
      </w:r>
      <w:proofErr w:type="spellStart"/>
      <w:r w:rsidR="00EE4B9C" w:rsidRPr="000579BE">
        <w:rPr>
          <w:rFonts w:eastAsia="Times New Roman" w:cs="Times New Roman"/>
          <w:i/>
          <w:color w:val="auto"/>
          <w:szCs w:val="24"/>
        </w:rPr>
        <w:t>Dept</w:t>
      </w:r>
      <w:proofErr w:type="spellEnd"/>
      <w:r w:rsidR="00EE4B9C" w:rsidRPr="000579BE">
        <w:rPr>
          <w:rFonts w:eastAsia="Times New Roman" w:cs="Times New Roman"/>
          <w:i/>
          <w:color w:val="auto"/>
          <w:szCs w:val="24"/>
        </w:rPr>
        <w:t xml:space="preserve"> look at one of the following excellent GE Natural Science—Biological Science courses: Anthropology 2200, Biology 1101, or Molecular Genetics 1101.</w:t>
      </w:r>
    </w:p>
    <w:p w:rsidR="00AF0C09" w:rsidRDefault="000579BE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0579BE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AF0C09" w:rsidRPr="000579BE">
        <w:rPr>
          <w:rFonts w:eastAsia="Times New Roman" w:cs="Times New Roman"/>
          <w:b/>
          <w:color w:val="auto"/>
          <w:szCs w:val="24"/>
        </w:rPr>
        <w:t>Response:</w:t>
      </w:r>
      <w:r>
        <w:rPr>
          <w:rFonts w:eastAsia="Times New Roman" w:cs="Times New Roman"/>
          <w:b/>
          <w:color w:val="auto"/>
          <w:szCs w:val="24"/>
        </w:rPr>
        <w:t xml:space="preserve"> </w:t>
      </w:r>
      <w:r w:rsidRPr="000579BE">
        <w:rPr>
          <w:rFonts w:eastAsia="Times New Roman" w:cs="Times New Roman"/>
          <w:color w:val="auto"/>
          <w:szCs w:val="24"/>
        </w:rPr>
        <w:t>We will</w:t>
      </w:r>
      <w:r w:rsidR="00EB7CE8" w:rsidRPr="000F65BD">
        <w:rPr>
          <w:rFonts w:eastAsia="Times New Roman" w:cs="Times New Roman"/>
          <w:color w:val="auto"/>
          <w:szCs w:val="24"/>
        </w:rPr>
        <w:t xml:space="preserve"> be</w:t>
      </w:r>
      <w:r w:rsidR="00DF6E2B">
        <w:rPr>
          <w:rFonts w:eastAsia="Times New Roman" w:cs="Times New Roman"/>
          <w:color w:val="auto"/>
          <w:szCs w:val="24"/>
        </w:rPr>
        <w:t xml:space="preserve"> glad to address this issue in our</w:t>
      </w:r>
      <w:r w:rsidR="00EB7CE8" w:rsidRPr="000F65BD">
        <w:rPr>
          <w:rFonts w:eastAsia="Times New Roman" w:cs="Times New Roman"/>
          <w:color w:val="auto"/>
          <w:szCs w:val="24"/>
        </w:rPr>
        <w:t xml:space="preserve"> meeting with the </w:t>
      </w:r>
      <w:r w:rsidR="001F6B50">
        <w:rPr>
          <w:rFonts w:eastAsia="Times New Roman" w:cs="Times New Roman"/>
          <w:color w:val="auto"/>
          <w:szCs w:val="24"/>
        </w:rPr>
        <w:t>p</w:t>
      </w:r>
      <w:r w:rsidR="00EB7CE8">
        <w:rPr>
          <w:rFonts w:eastAsia="Times New Roman" w:cs="Times New Roman"/>
          <w:color w:val="auto"/>
          <w:szCs w:val="24"/>
        </w:rPr>
        <w:t>anel</w:t>
      </w:r>
      <w:r w:rsidR="00EB7CE8" w:rsidRPr="000F65BD">
        <w:rPr>
          <w:rFonts w:eastAsia="Times New Roman" w:cs="Times New Roman"/>
          <w:color w:val="auto"/>
          <w:szCs w:val="24"/>
        </w:rPr>
        <w:t>.</w:t>
      </w:r>
    </w:p>
    <w:p w:rsidR="001F6B50" w:rsidRDefault="001F6B50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auto"/>
          <w:szCs w:val="24"/>
        </w:rPr>
      </w:pPr>
    </w:p>
    <w:p w:rsidR="00EE4B9C" w:rsidRDefault="000579BE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B148AA">
        <w:rPr>
          <w:rFonts w:eastAsia="Times New Roman" w:cs="Times New Roman"/>
          <w:b/>
          <w:color w:val="auto"/>
          <w:szCs w:val="24"/>
        </w:rPr>
        <w:t>Comment 6:</w:t>
      </w:r>
      <w:r w:rsidRPr="00B148AA">
        <w:rPr>
          <w:rFonts w:eastAsia="Times New Roman" w:cs="Times New Roman"/>
          <w:color w:val="auto"/>
          <w:szCs w:val="24"/>
        </w:rPr>
        <w:t xml:space="preserve"> </w:t>
      </w:r>
      <w:r w:rsidR="00EE4B9C" w:rsidRPr="00B148AA">
        <w:rPr>
          <w:rFonts w:eastAsia="Times New Roman" w:cs="Times New Roman"/>
          <w:i/>
          <w:color w:val="auto"/>
          <w:szCs w:val="24"/>
        </w:rPr>
        <w:t>GE assessment plan does not address the GE expected learning outcomes. It is a course assessment plan.</w:t>
      </w:r>
      <w:r w:rsidR="00EE4B9C" w:rsidRPr="00EE4B9C">
        <w:rPr>
          <w:rFonts w:eastAsia="Times New Roman" w:cs="Times New Roman"/>
          <w:color w:val="auto"/>
          <w:szCs w:val="24"/>
        </w:rPr>
        <w:t xml:space="preserve"> </w:t>
      </w:r>
    </w:p>
    <w:p w:rsidR="00074546" w:rsidRPr="00B148AA" w:rsidRDefault="00B148AA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B148AA">
        <w:rPr>
          <w:rFonts w:eastAsia="Times New Roman" w:cs="Times New Roman"/>
          <w:b/>
          <w:color w:val="auto"/>
          <w:szCs w:val="24"/>
        </w:rPr>
        <w:t xml:space="preserve">Anthropology </w:t>
      </w:r>
      <w:r w:rsidR="00AF0C09" w:rsidRPr="00B148AA">
        <w:rPr>
          <w:rFonts w:eastAsia="Times New Roman" w:cs="Times New Roman"/>
          <w:b/>
          <w:color w:val="auto"/>
          <w:szCs w:val="24"/>
        </w:rPr>
        <w:t>Response:</w:t>
      </w:r>
      <w:r w:rsidRPr="00B148AA">
        <w:rPr>
          <w:rFonts w:eastAsia="Times New Roman" w:cs="Times New Roman"/>
          <w:color w:val="auto"/>
          <w:szCs w:val="24"/>
        </w:rPr>
        <w:t xml:space="preserve"> </w:t>
      </w:r>
      <w:r w:rsidR="004F0480" w:rsidRPr="00B148AA">
        <w:rPr>
          <w:rFonts w:eastAsia="Times New Roman" w:cs="Times New Roman"/>
          <w:color w:val="auto"/>
          <w:szCs w:val="24"/>
        </w:rPr>
        <w:t xml:space="preserve">The Dept. of Anthropology </w:t>
      </w:r>
      <w:r w:rsidR="00C91B86" w:rsidRPr="00B148AA">
        <w:rPr>
          <w:rFonts w:eastAsia="Times New Roman" w:cs="Times New Roman"/>
          <w:color w:val="auto"/>
          <w:szCs w:val="24"/>
        </w:rPr>
        <w:t>will administer a pre</w:t>
      </w:r>
      <w:r w:rsidR="00445A08" w:rsidRPr="00B148AA">
        <w:rPr>
          <w:rFonts w:eastAsia="Times New Roman" w:cs="Times New Roman"/>
          <w:color w:val="auto"/>
          <w:szCs w:val="24"/>
        </w:rPr>
        <w:t>-</w:t>
      </w:r>
      <w:r w:rsidR="00C91B86" w:rsidRPr="00B148AA">
        <w:rPr>
          <w:rFonts w:eastAsia="Times New Roman" w:cs="Times New Roman"/>
          <w:color w:val="auto"/>
          <w:szCs w:val="24"/>
        </w:rPr>
        <w:t xml:space="preserve"> and post</w:t>
      </w:r>
      <w:r w:rsidR="00445A08" w:rsidRPr="00B148AA">
        <w:rPr>
          <w:rFonts w:eastAsia="Times New Roman" w:cs="Times New Roman"/>
          <w:color w:val="auto"/>
          <w:szCs w:val="24"/>
        </w:rPr>
        <w:t>-</w:t>
      </w:r>
      <w:r w:rsidR="00C91B86" w:rsidRPr="00B148AA">
        <w:rPr>
          <w:rFonts w:eastAsia="Times New Roman" w:cs="Times New Roman"/>
          <w:color w:val="auto"/>
          <w:szCs w:val="24"/>
        </w:rPr>
        <w:t xml:space="preserve"> course survey constructed around the four learning outcome tenants for </w:t>
      </w:r>
      <w:r w:rsidR="00C91B86" w:rsidRPr="00B148AA">
        <w:rPr>
          <w:rFonts w:cs="Times New Roman"/>
          <w:color w:val="auto"/>
        </w:rPr>
        <w:t xml:space="preserve">Natural Science (Biological Science) </w:t>
      </w:r>
      <w:r w:rsidR="00C91B86" w:rsidRPr="00B148AA">
        <w:rPr>
          <w:rFonts w:eastAsia="Times New Roman" w:cs="Times New Roman"/>
          <w:color w:val="auto"/>
          <w:szCs w:val="24"/>
        </w:rPr>
        <w:t xml:space="preserve">GE course as outlined in the 2013-2014 ASC Curriculum and Assessment Operations Manual.  </w:t>
      </w:r>
      <w:r w:rsidR="00FA4274" w:rsidRPr="00B148AA">
        <w:rPr>
          <w:rFonts w:eastAsia="Times New Roman" w:cs="Times New Roman"/>
          <w:color w:val="auto"/>
          <w:szCs w:val="24"/>
        </w:rPr>
        <w:t xml:space="preserve">The survey will consist of </w:t>
      </w:r>
      <w:r w:rsidR="00074546" w:rsidRPr="00B148AA">
        <w:rPr>
          <w:rFonts w:eastAsia="Times New Roman" w:cs="Times New Roman"/>
          <w:color w:val="auto"/>
          <w:szCs w:val="24"/>
        </w:rPr>
        <w:t>24</w:t>
      </w:r>
      <w:r w:rsidR="005C1332" w:rsidRPr="00B148AA">
        <w:rPr>
          <w:rFonts w:eastAsia="Times New Roman" w:cs="Times New Roman"/>
          <w:color w:val="auto"/>
          <w:szCs w:val="24"/>
        </w:rPr>
        <w:t xml:space="preserve"> questions, </w:t>
      </w:r>
      <w:r w:rsidR="00FA4274" w:rsidRPr="00B148AA">
        <w:rPr>
          <w:rFonts w:eastAsia="Times New Roman" w:cs="Times New Roman"/>
          <w:color w:val="auto"/>
          <w:szCs w:val="24"/>
        </w:rPr>
        <w:t xml:space="preserve">six </w:t>
      </w:r>
      <w:r w:rsidR="00445A08" w:rsidRPr="00B148AA">
        <w:rPr>
          <w:rFonts w:eastAsia="Times New Roman" w:cs="Times New Roman"/>
          <w:color w:val="auto"/>
          <w:szCs w:val="24"/>
        </w:rPr>
        <w:t>of which deal</w:t>
      </w:r>
      <w:r w:rsidR="00FA4274" w:rsidRPr="00B148AA">
        <w:rPr>
          <w:rFonts w:eastAsia="Times New Roman" w:cs="Times New Roman"/>
          <w:color w:val="auto"/>
          <w:szCs w:val="24"/>
        </w:rPr>
        <w:t xml:space="preserve"> with </w:t>
      </w:r>
      <w:r w:rsidR="00445A08" w:rsidRPr="00B148AA">
        <w:rPr>
          <w:rFonts w:eastAsia="Times New Roman" w:cs="Times New Roman"/>
          <w:color w:val="auto"/>
          <w:szCs w:val="24"/>
        </w:rPr>
        <w:t xml:space="preserve">each of the </w:t>
      </w:r>
      <w:r w:rsidR="005C1332" w:rsidRPr="00B148AA">
        <w:rPr>
          <w:rFonts w:eastAsia="Times New Roman" w:cs="Times New Roman"/>
          <w:color w:val="auto"/>
          <w:szCs w:val="24"/>
        </w:rPr>
        <w:t xml:space="preserve">four GE learning outcomes.  </w:t>
      </w:r>
      <w:r w:rsidR="00067B46" w:rsidRPr="00B148AA">
        <w:rPr>
          <w:rFonts w:eastAsia="Times New Roman" w:cs="Times New Roman"/>
          <w:color w:val="auto"/>
          <w:szCs w:val="24"/>
        </w:rPr>
        <w:t xml:space="preserve">Results of the post course survey – delivered anonymously and not considered part of student course evaluation – will be compared with those </w:t>
      </w:r>
      <w:r w:rsidR="00E97974" w:rsidRPr="00B148AA">
        <w:rPr>
          <w:rFonts w:eastAsia="Times New Roman" w:cs="Times New Roman"/>
          <w:color w:val="auto"/>
          <w:szCs w:val="24"/>
        </w:rPr>
        <w:t xml:space="preserve">administered to students on the first day of class in order to determine whether the goals of the </w:t>
      </w:r>
      <w:r w:rsidR="00F6775C" w:rsidRPr="00B148AA">
        <w:rPr>
          <w:rFonts w:eastAsia="Times New Roman" w:cs="Times New Roman"/>
          <w:color w:val="auto"/>
          <w:szCs w:val="24"/>
        </w:rPr>
        <w:t xml:space="preserve">GE are being achieved.  </w:t>
      </w:r>
      <w:r w:rsidR="00DD4178" w:rsidRPr="00B148AA">
        <w:rPr>
          <w:rFonts w:eastAsia="Times New Roman" w:cs="Times New Roman"/>
          <w:color w:val="auto"/>
          <w:szCs w:val="24"/>
        </w:rPr>
        <w:t>Results from these surveys will be scrutinized following every semester and c</w:t>
      </w:r>
      <w:r w:rsidR="00F6775C" w:rsidRPr="00B148AA">
        <w:rPr>
          <w:rFonts w:eastAsia="Times New Roman" w:cs="Times New Roman"/>
          <w:color w:val="auto"/>
          <w:szCs w:val="24"/>
        </w:rPr>
        <w:t xml:space="preserve">ourse adjustments (e.g., students do not </w:t>
      </w:r>
      <w:r w:rsidR="00DD4178" w:rsidRPr="00B148AA">
        <w:rPr>
          <w:rFonts w:eastAsia="Times New Roman" w:cs="Times New Roman"/>
          <w:color w:val="auto"/>
          <w:szCs w:val="24"/>
        </w:rPr>
        <w:t xml:space="preserve">understand the </w:t>
      </w:r>
      <w:proofErr w:type="spellStart"/>
      <w:r w:rsidR="00DD4178" w:rsidRPr="00B148AA">
        <w:rPr>
          <w:rFonts w:eastAsia="Times New Roman" w:cs="Times New Roman"/>
          <w:color w:val="auto"/>
          <w:szCs w:val="24"/>
        </w:rPr>
        <w:t>hypothetico</w:t>
      </w:r>
      <w:proofErr w:type="spellEnd"/>
      <w:r w:rsidR="00DD4178" w:rsidRPr="00B148AA">
        <w:rPr>
          <w:rFonts w:eastAsia="Times New Roman" w:cs="Times New Roman"/>
          <w:color w:val="auto"/>
          <w:szCs w:val="24"/>
        </w:rPr>
        <w:t xml:space="preserve">-deductive process, do not gain </w:t>
      </w:r>
      <w:r w:rsidR="00F6775C" w:rsidRPr="00B148AA">
        <w:rPr>
          <w:rFonts w:eastAsia="Times New Roman" w:cs="Times New Roman"/>
          <w:color w:val="auto"/>
          <w:szCs w:val="24"/>
        </w:rPr>
        <w:t>adequate appreciation</w:t>
      </w:r>
      <w:r w:rsidR="00DD4178" w:rsidRPr="00B148AA">
        <w:rPr>
          <w:rFonts w:eastAsia="Times New Roman" w:cs="Times New Roman"/>
          <w:color w:val="auto"/>
          <w:szCs w:val="24"/>
        </w:rPr>
        <w:t xml:space="preserve"> of the role of the science in informing public policy, etc.) will be made accordingly.  </w:t>
      </w:r>
      <w:r w:rsidR="005520CB" w:rsidRPr="00B148AA">
        <w:rPr>
          <w:rFonts w:eastAsia="Times New Roman" w:cs="Times New Roman"/>
          <w:color w:val="auto"/>
          <w:szCs w:val="24"/>
        </w:rPr>
        <w:t xml:space="preserve">Data will be archived with (1) the Forensic Science Advisor, (2) Department Chair, and (3) Undergraduate Advisor.  </w:t>
      </w:r>
    </w:p>
    <w:p w:rsidR="009D15B5" w:rsidRDefault="00250C43" w:rsidP="001F6B5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Examples:</w:t>
      </w:r>
    </w:p>
    <w:p w:rsidR="009D15B5" w:rsidRPr="00FF1919" w:rsidRDefault="009D15B5" w:rsidP="001F6B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9D15B5">
        <w:rPr>
          <w:szCs w:val="24"/>
          <w:lang w:val="en"/>
        </w:rPr>
        <w:t>Students understand the basic facts, principles, theories and methods of modern science.</w:t>
      </w:r>
    </w:p>
    <w:p w:rsidR="00FF1919" w:rsidRPr="009D15B5" w:rsidRDefault="00FF1919" w:rsidP="001F6B5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>
        <w:rPr>
          <w:szCs w:val="24"/>
          <w:lang w:val="en"/>
        </w:rPr>
        <w:t xml:space="preserve">Questions </w:t>
      </w:r>
      <w:r w:rsidR="00D643EE">
        <w:rPr>
          <w:szCs w:val="24"/>
          <w:lang w:val="en"/>
        </w:rPr>
        <w:t>concerning</w:t>
      </w:r>
      <w:r>
        <w:rPr>
          <w:szCs w:val="24"/>
          <w:lang w:val="en"/>
        </w:rPr>
        <w:t xml:space="preserve"> </w:t>
      </w:r>
      <w:r w:rsidR="00EE78E7">
        <w:rPr>
          <w:szCs w:val="24"/>
          <w:lang w:val="en"/>
        </w:rPr>
        <w:t xml:space="preserve">hypothesis construction, inductive and deductive reasoning, </w:t>
      </w:r>
      <w:r>
        <w:rPr>
          <w:szCs w:val="24"/>
          <w:lang w:val="en"/>
        </w:rPr>
        <w:t xml:space="preserve">which </w:t>
      </w:r>
      <w:r w:rsidR="00704151">
        <w:rPr>
          <w:szCs w:val="24"/>
          <w:lang w:val="en"/>
        </w:rPr>
        <w:t>scientific</w:t>
      </w:r>
      <w:r w:rsidR="00D441C5">
        <w:rPr>
          <w:szCs w:val="24"/>
          <w:lang w:val="en"/>
        </w:rPr>
        <w:t xml:space="preserve"> </w:t>
      </w:r>
      <w:r>
        <w:rPr>
          <w:szCs w:val="24"/>
          <w:lang w:val="en"/>
        </w:rPr>
        <w:t>te</w:t>
      </w:r>
      <w:r w:rsidR="00D441C5">
        <w:rPr>
          <w:szCs w:val="24"/>
          <w:lang w:val="en"/>
        </w:rPr>
        <w:t>sts would be best t</w:t>
      </w:r>
      <w:r w:rsidR="00704151">
        <w:rPr>
          <w:szCs w:val="24"/>
          <w:lang w:val="en"/>
        </w:rPr>
        <w:t xml:space="preserve">o use on </w:t>
      </w:r>
      <w:r w:rsidR="00EE78E7">
        <w:rPr>
          <w:szCs w:val="24"/>
          <w:lang w:val="en"/>
        </w:rPr>
        <w:t xml:space="preserve">the </w:t>
      </w:r>
      <w:r w:rsidR="00D643EE">
        <w:rPr>
          <w:szCs w:val="24"/>
          <w:lang w:val="en"/>
        </w:rPr>
        <w:t>various</w:t>
      </w:r>
      <w:r w:rsidR="00704151">
        <w:rPr>
          <w:szCs w:val="24"/>
          <w:lang w:val="en"/>
        </w:rPr>
        <w:t xml:space="preserve"> </w:t>
      </w:r>
      <w:r w:rsidR="00D643EE">
        <w:rPr>
          <w:szCs w:val="24"/>
          <w:lang w:val="en"/>
        </w:rPr>
        <w:t>evidence</w:t>
      </w:r>
      <w:r w:rsidR="00EE78E7">
        <w:rPr>
          <w:szCs w:val="24"/>
          <w:lang w:val="en"/>
        </w:rPr>
        <w:t xml:space="preserve"> types</w:t>
      </w:r>
      <w:r w:rsidR="00C4081A" w:rsidRPr="00C4081A">
        <w:rPr>
          <w:szCs w:val="24"/>
          <w:lang w:val="en"/>
        </w:rPr>
        <w:t xml:space="preserve"> </w:t>
      </w:r>
      <w:r w:rsidR="00C4081A">
        <w:rPr>
          <w:szCs w:val="24"/>
          <w:lang w:val="en"/>
        </w:rPr>
        <w:t>found during forensic enquiry</w:t>
      </w:r>
      <w:r w:rsidR="00CB4C7C">
        <w:rPr>
          <w:szCs w:val="24"/>
          <w:lang w:val="en"/>
        </w:rPr>
        <w:t>, and why they are the best</w:t>
      </w:r>
      <w:r w:rsidR="00704151">
        <w:rPr>
          <w:szCs w:val="24"/>
          <w:lang w:val="en"/>
        </w:rPr>
        <w:t>.</w:t>
      </w:r>
    </w:p>
    <w:p w:rsidR="009D15B5" w:rsidRPr="00704151" w:rsidRDefault="009D15B5" w:rsidP="001F6B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353FC1">
        <w:rPr>
          <w:szCs w:val="24"/>
          <w:lang w:val="en"/>
        </w:rPr>
        <w:t>Students understand key events in the development of science and recognize that science is an evolving body of knowledge.</w:t>
      </w:r>
    </w:p>
    <w:p w:rsidR="00704151" w:rsidRPr="009D15B5" w:rsidRDefault="00704151" w:rsidP="001F6B5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>
        <w:rPr>
          <w:szCs w:val="24"/>
          <w:lang w:val="en"/>
        </w:rPr>
        <w:t xml:space="preserve">Questions </w:t>
      </w:r>
      <w:r w:rsidR="00D643EE">
        <w:rPr>
          <w:szCs w:val="24"/>
          <w:lang w:val="en"/>
        </w:rPr>
        <w:t xml:space="preserve">concerning </w:t>
      </w:r>
      <w:r w:rsidR="00393A8E">
        <w:rPr>
          <w:szCs w:val="24"/>
          <w:lang w:val="en"/>
        </w:rPr>
        <w:t xml:space="preserve">the </w:t>
      </w:r>
      <w:r w:rsidR="00C635D7">
        <w:rPr>
          <w:szCs w:val="24"/>
          <w:lang w:val="en"/>
        </w:rPr>
        <w:t>history</w:t>
      </w:r>
      <w:r w:rsidR="00393A8E">
        <w:rPr>
          <w:szCs w:val="24"/>
          <w:lang w:val="en"/>
        </w:rPr>
        <w:t xml:space="preserve"> </w:t>
      </w:r>
      <w:r w:rsidR="00C635D7">
        <w:rPr>
          <w:szCs w:val="24"/>
          <w:lang w:val="en"/>
        </w:rPr>
        <w:t xml:space="preserve">of, </w:t>
      </w:r>
      <w:r w:rsidR="00393A8E">
        <w:rPr>
          <w:szCs w:val="24"/>
          <w:lang w:val="en"/>
        </w:rPr>
        <w:t>and changes</w:t>
      </w:r>
      <w:r w:rsidR="00C635D7">
        <w:rPr>
          <w:szCs w:val="24"/>
          <w:lang w:val="en"/>
        </w:rPr>
        <w:t xml:space="preserve"> to, </w:t>
      </w:r>
      <w:r w:rsidR="00393A8E">
        <w:rPr>
          <w:szCs w:val="24"/>
          <w:lang w:val="en"/>
        </w:rPr>
        <w:t xml:space="preserve">various </w:t>
      </w:r>
      <w:r w:rsidR="00C635D7">
        <w:rPr>
          <w:szCs w:val="24"/>
          <w:lang w:val="en"/>
        </w:rPr>
        <w:t>scientific</w:t>
      </w:r>
      <w:r w:rsidR="00393A8E">
        <w:rPr>
          <w:szCs w:val="24"/>
          <w:lang w:val="en"/>
        </w:rPr>
        <w:t xml:space="preserve"> </w:t>
      </w:r>
      <w:r w:rsidR="00C635D7">
        <w:rPr>
          <w:szCs w:val="24"/>
          <w:lang w:val="en"/>
        </w:rPr>
        <w:t>disciplines</w:t>
      </w:r>
      <w:r w:rsidR="00585228">
        <w:rPr>
          <w:szCs w:val="24"/>
          <w:lang w:val="en"/>
        </w:rPr>
        <w:t xml:space="preserve"> as they</w:t>
      </w:r>
      <w:r w:rsidR="00393A8E">
        <w:rPr>
          <w:szCs w:val="24"/>
          <w:lang w:val="en"/>
        </w:rPr>
        <w:t xml:space="preserve"> </w:t>
      </w:r>
      <w:r w:rsidR="00585228">
        <w:rPr>
          <w:szCs w:val="24"/>
          <w:lang w:val="en"/>
        </w:rPr>
        <w:t>pertain</w:t>
      </w:r>
      <w:r w:rsidR="00393A8E">
        <w:rPr>
          <w:szCs w:val="24"/>
          <w:lang w:val="en"/>
        </w:rPr>
        <w:t xml:space="preserve"> to </w:t>
      </w:r>
      <w:r w:rsidR="00C635D7">
        <w:rPr>
          <w:szCs w:val="24"/>
          <w:lang w:val="en"/>
        </w:rPr>
        <w:t>expert testimony</w:t>
      </w:r>
      <w:r w:rsidR="00393A8E">
        <w:rPr>
          <w:szCs w:val="24"/>
          <w:lang w:val="en"/>
        </w:rPr>
        <w:t xml:space="preserve"> in a court of law</w:t>
      </w:r>
      <w:r w:rsidR="00D6138F">
        <w:rPr>
          <w:szCs w:val="24"/>
          <w:lang w:val="en"/>
        </w:rPr>
        <w:t xml:space="preserve">, e.g. </w:t>
      </w:r>
      <w:proofErr w:type="spellStart"/>
      <w:r w:rsidR="00D6138F">
        <w:rPr>
          <w:szCs w:val="24"/>
          <w:lang w:val="en"/>
        </w:rPr>
        <w:t>Daubert</w:t>
      </w:r>
      <w:proofErr w:type="spellEnd"/>
      <w:r w:rsidR="00D6138F">
        <w:rPr>
          <w:szCs w:val="24"/>
          <w:lang w:val="en"/>
        </w:rPr>
        <w:t xml:space="preserve"> Standards</w:t>
      </w:r>
      <w:r w:rsidR="00393A8E">
        <w:rPr>
          <w:szCs w:val="24"/>
          <w:lang w:val="en"/>
        </w:rPr>
        <w:t>.</w:t>
      </w:r>
    </w:p>
    <w:p w:rsidR="00FF1919" w:rsidRPr="00393A8E" w:rsidRDefault="009D15B5" w:rsidP="001F6B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9D15B5">
        <w:rPr>
          <w:szCs w:val="24"/>
          <w:lang w:val="en"/>
        </w:rPr>
        <w:t xml:space="preserve">Students describe the inter-dependence of scientific </w:t>
      </w:r>
      <w:r w:rsidR="00FF1919">
        <w:rPr>
          <w:szCs w:val="24"/>
          <w:lang w:val="en"/>
        </w:rPr>
        <w:t>and technological developments.</w:t>
      </w:r>
    </w:p>
    <w:p w:rsidR="00393A8E" w:rsidRPr="00FF1919" w:rsidRDefault="00841221" w:rsidP="001F6B5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>
        <w:rPr>
          <w:szCs w:val="24"/>
          <w:lang w:val="en"/>
        </w:rPr>
        <w:t xml:space="preserve">Questions </w:t>
      </w:r>
      <w:r w:rsidR="00D643EE">
        <w:rPr>
          <w:szCs w:val="24"/>
          <w:lang w:val="en"/>
        </w:rPr>
        <w:t xml:space="preserve">concerning </w:t>
      </w:r>
      <w:r>
        <w:rPr>
          <w:szCs w:val="24"/>
          <w:lang w:val="en"/>
        </w:rPr>
        <w:t xml:space="preserve">the applicability </w:t>
      </w:r>
      <w:r w:rsidR="00086BD7">
        <w:rPr>
          <w:szCs w:val="24"/>
          <w:lang w:val="en"/>
        </w:rPr>
        <w:t xml:space="preserve">of </w:t>
      </w:r>
      <w:r>
        <w:rPr>
          <w:szCs w:val="24"/>
          <w:lang w:val="en"/>
        </w:rPr>
        <w:t xml:space="preserve">various </w:t>
      </w:r>
      <w:r w:rsidR="00086BD7">
        <w:rPr>
          <w:szCs w:val="24"/>
          <w:lang w:val="en"/>
        </w:rPr>
        <w:t xml:space="preserve">scientific </w:t>
      </w:r>
      <w:r>
        <w:rPr>
          <w:szCs w:val="24"/>
          <w:lang w:val="en"/>
        </w:rPr>
        <w:t xml:space="preserve">disciplines to forensic inquiry, the </w:t>
      </w:r>
      <w:r w:rsidR="00C635D7">
        <w:rPr>
          <w:szCs w:val="24"/>
          <w:lang w:val="en"/>
        </w:rPr>
        <w:t>scientific</w:t>
      </w:r>
      <w:r>
        <w:rPr>
          <w:szCs w:val="24"/>
          <w:lang w:val="en"/>
        </w:rPr>
        <w:t xml:space="preserve"> accuracy </w:t>
      </w:r>
      <w:r w:rsidR="00D643EE">
        <w:rPr>
          <w:szCs w:val="24"/>
          <w:lang w:val="en"/>
        </w:rPr>
        <w:t>of certain</w:t>
      </w:r>
      <w:r w:rsidR="00086BD7">
        <w:rPr>
          <w:szCs w:val="24"/>
          <w:lang w:val="en"/>
        </w:rPr>
        <w:t xml:space="preserve"> tests and how that relates to the rules of evidence and expertise. </w:t>
      </w:r>
    </w:p>
    <w:p w:rsidR="005322AF" w:rsidRPr="005322AF" w:rsidRDefault="009D15B5" w:rsidP="001F6B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FF1919">
        <w:rPr>
          <w:szCs w:val="24"/>
          <w:lang w:val="en"/>
        </w:rPr>
        <w:t>Students recognize social and philosophical implications of scientific discoveries and</w:t>
      </w:r>
      <w:r w:rsidR="00FF1919" w:rsidRPr="00FF1919">
        <w:rPr>
          <w:szCs w:val="24"/>
          <w:lang w:val="en"/>
        </w:rPr>
        <w:t xml:space="preserve"> understand the potential of science and technology to address problems of the contemporary world.</w:t>
      </w:r>
    </w:p>
    <w:p w:rsidR="00C67913" w:rsidRPr="005322AF" w:rsidRDefault="00D643EE" w:rsidP="001F6B5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</w:rPr>
      </w:pPr>
      <w:r w:rsidRPr="005322AF">
        <w:rPr>
          <w:rFonts w:eastAsia="Times New Roman" w:cs="Times New Roman"/>
          <w:color w:val="auto"/>
          <w:szCs w:val="24"/>
        </w:rPr>
        <w:t xml:space="preserve">Questions </w:t>
      </w:r>
      <w:r w:rsidRPr="005322AF">
        <w:rPr>
          <w:szCs w:val="24"/>
          <w:lang w:val="en"/>
        </w:rPr>
        <w:t xml:space="preserve">concerning how </w:t>
      </w:r>
      <w:r w:rsidR="00585228" w:rsidRPr="005322AF">
        <w:rPr>
          <w:szCs w:val="24"/>
          <w:lang w:val="en"/>
        </w:rPr>
        <w:t xml:space="preserve">to apply the knowledge in the class to hypothetical </w:t>
      </w:r>
      <w:r w:rsidR="005322AF" w:rsidRPr="005322AF">
        <w:rPr>
          <w:szCs w:val="24"/>
          <w:lang w:val="en"/>
        </w:rPr>
        <w:t>case studies</w:t>
      </w:r>
      <w:r w:rsidR="00D6138F">
        <w:rPr>
          <w:szCs w:val="24"/>
          <w:lang w:val="en"/>
        </w:rPr>
        <w:t>, and how experts (forensic scientists) must me</w:t>
      </w:r>
      <w:r w:rsidR="00500A71">
        <w:rPr>
          <w:szCs w:val="24"/>
          <w:lang w:val="en"/>
        </w:rPr>
        <w:t>e</w:t>
      </w:r>
      <w:r w:rsidR="00D6138F">
        <w:rPr>
          <w:szCs w:val="24"/>
          <w:lang w:val="en"/>
        </w:rPr>
        <w:t xml:space="preserve">t new </w:t>
      </w:r>
      <w:proofErr w:type="spellStart"/>
      <w:r w:rsidR="00D6138F">
        <w:rPr>
          <w:szCs w:val="24"/>
          <w:lang w:val="en"/>
        </w:rPr>
        <w:t>Daubert</w:t>
      </w:r>
      <w:proofErr w:type="spellEnd"/>
      <w:r w:rsidR="00D6138F">
        <w:rPr>
          <w:szCs w:val="24"/>
          <w:lang w:val="en"/>
        </w:rPr>
        <w:t xml:space="preserve"> and </w:t>
      </w:r>
      <w:proofErr w:type="spellStart"/>
      <w:r w:rsidR="00D6138F">
        <w:rPr>
          <w:szCs w:val="24"/>
          <w:lang w:val="en"/>
        </w:rPr>
        <w:t>Kuhmo</w:t>
      </w:r>
      <w:proofErr w:type="spellEnd"/>
      <w:r w:rsidR="00D6138F">
        <w:rPr>
          <w:szCs w:val="24"/>
          <w:lang w:val="en"/>
        </w:rPr>
        <w:t xml:space="preserve"> standards.</w:t>
      </w:r>
    </w:p>
    <w:sectPr w:rsidR="00C67913" w:rsidRPr="005322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61" w:rsidRDefault="000C1B61" w:rsidP="00FC12F4">
      <w:pPr>
        <w:spacing w:after="0" w:line="240" w:lineRule="auto"/>
      </w:pPr>
      <w:r>
        <w:separator/>
      </w:r>
    </w:p>
  </w:endnote>
  <w:endnote w:type="continuationSeparator" w:id="0">
    <w:p w:rsidR="000C1B61" w:rsidRDefault="000C1B61" w:rsidP="00FC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86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2F4" w:rsidRDefault="00FC1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2F4" w:rsidRDefault="00FC1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61" w:rsidRDefault="000C1B61" w:rsidP="00FC12F4">
      <w:pPr>
        <w:spacing w:after="0" w:line="240" w:lineRule="auto"/>
      </w:pPr>
      <w:r>
        <w:separator/>
      </w:r>
    </w:p>
  </w:footnote>
  <w:footnote w:type="continuationSeparator" w:id="0">
    <w:p w:rsidR="000C1B61" w:rsidRDefault="000C1B61" w:rsidP="00FC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BED"/>
    <w:multiLevelType w:val="hybridMultilevel"/>
    <w:tmpl w:val="285E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45A29"/>
    <w:multiLevelType w:val="hybridMultilevel"/>
    <w:tmpl w:val="285E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86759"/>
    <w:multiLevelType w:val="hybridMultilevel"/>
    <w:tmpl w:val="363E73C4"/>
    <w:lvl w:ilvl="0" w:tplc="0409000F">
      <w:start w:val="1"/>
      <w:numFmt w:val="decimal"/>
      <w:lvlText w:val="%1."/>
      <w:lvlJc w:val="left"/>
      <w:pPr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>
    <w:nsid w:val="566F2326"/>
    <w:multiLevelType w:val="multilevel"/>
    <w:tmpl w:val="3BA0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9C"/>
    <w:rsid w:val="0003270E"/>
    <w:rsid w:val="000579BE"/>
    <w:rsid w:val="00067B46"/>
    <w:rsid w:val="00074546"/>
    <w:rsid w:val="00086BD7"/>
    <w:rsid w:val="000976FE"/>
    <w:rsid w:val="000C1B61"/>
    <w:rsid w:val="000D099D"/>
    <w:rsid w:val="000F65BD"/>
    <w:rsid w:val="001A0C5D"/>
    <w:rsid w:val="001A5B5E"/>
    <w:rsid w:val="001F6B50"/>
    <w:rsid w:val="00202706"/>
    <w:rsid w:val="002440CC"/>
    <w:rsid w:val="00250C43"/>
    <w:rsid w:val="002731DB"/>
    <w:rsid w:val="002810E4"/>
    <w:rsid w:val="002F55B4"/>
    <w:rsid w:val="00310DC9"/>
    <w:rsid w:val="00353FC1"/>
    <w:rsid w:val="00393A8E"/>
    <w:rsid w:val="003C72C3"/>
    <w:rsid w:val="00445A08"/>
    <w:rsid w:val="004546AF"/>
    <w:rsid w:val="0045777B"/>
    <w:rsid w:val="004841DC"/>
    <w:rsid w:val="004A7EFA"/>
    <w:rsid w:val="004D3796"/>
    <w:rsid w:val="004E0F13"/>
    <w:rsid w:val="004F0480"/>
    <w:rsid w:val="00500A71"/>
    <w:rsid w:val="00513CAE"/>
    <w:rsid w:val="005322AF"/>
    <w:rsid w:val="005520CB"/>
    <w:rsid w:val="00585228"/>
    <w:rsid w:val="005C1332"/>
    <w:rsid w:val="005F362F"/>
    <w:rsid w:val="00677D65"/>
    <w:rsid w:val="006C6BAB"/>
    <w:rsid w:val="00704151"/>
    <w:rsid w:val="0080742D"/>
    <w:rsid w:val="00841221"/>
    <w:rsid w:val="008700DD"/>
    <w:rsid w:val="008852A9"/>
    <w:rsid w:val="008C4300"/>
    <w:rsid w:val="00907774"/>
    <w:rsid w:val="00944508"/>
    <w:rsid w:val="009D15B5"/>
    <w:rsid w:val="00A82820"/>
    <w:rsid w:val="00AB3EC3"/>
    <w:rsid w:val="00AC22AC"/>
    <w:rsid w:val="00AC6439"/>
    <w:rsid w:val="00AF0C09"/>
    <w:rsid w:val="00B148AA"/>
    <w:rsid w:val="00B27E50"/>
    <w:rsid w:val="00B53EEF"/>
    <w:rsid w:val="00BB4141"/>
    <w:rsid w:val="00C4081A"/>
    <w:rsid w:val="00C431E0"/>
    <w:rsid w:val="00C635D7"/>
    <w:rsid w:val="00C67913"/>
    <w:rsid w:val="00C91B86"/>
    <w:rsid w:val="00CB25FF"/>
    <w:rsid w:val="00CB4C7C"/>
    <w:rsid w:val="00D13691"/>
    <w:rsid w:val="00D441C5"/>
    <w:rsid w:val="00D6138F"/>
    <w:rsid w:val="00D643EE"/>
    <w:rsid w:val="00DD4178"/>
    <w:rsid w:val="00DF6E2B"/>
    <w:rsid w:val="00E42D14"/>
    <w:rsid w:val="00E97974"/>
    <w:rsid w:val="00EB7CE8"/>
    <w:rsid w:val="00EC10FD"/>
    <w:rsid w:val="00EE3527"/>
    <w:rsid w:val="00EE4B9C"/>
    <w:rsid w:val="00EE78E7"/>
    <w:rsid w:val="00F6775C"/>
    <w:rsid w:val="00F77FAE"/>
    <w:rsid w:val="00FA4274"/>
    <w:rsid w:val="00FC12F4"/>
    <w:rsid w:val="00FD0F30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5BD"/>
    <w:pPr>
      <w:ind w:left="720"/>
      <w:contextualSpacing/>
    </w:pPr>
  </w:style>
  <w:style w:type="character" w:customStyle="1" w:styleId="il">
    <w:name w:val="il"/>
    <w:basedOn w:val="DefaultParagraphFont"/>
    <w:rsid w:val="002F55B4"/>
  </w:style>
  <w:style w:type="paragraph" w:styleId="NoSpacing">
    <w:name w:val="No Spacing"/>
    <w:uiPriority w:val="1"/>
    <w:qFormat/>
    <w:rsid w:val="00353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F4"/>
  </w:style>
  <w:style w:type="paragraph" w:styleId="Footer">
    <w:name w:val="footer"/>
    <w:basedOn w:val="Normal"/>
    <w:link w:val="FooterChar"/>
    <w:uiPriority w:val="99"/>
    <w:unhideWhenUsed/>
    <w:rsid w:val="00FC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5BD"/>
    <w:pPr>
      <w:ind w:left="720"/>
      <w:contextualSpacing/>
    </w:pPr>
  </w:style>
  <w:style w:type="character" w:customStyle="1" w:styleId="il">
    <w:name w:val="il"/>
    <w:basedOn w:val="DefaultParagraphFont"/>
    <w:rsid w:val="002F55B4"/>
  </w:style>
  <w:style w:type="paragraph" w:styleId="NoSpacing">
    <w:name w:val="No Spacing"/>
    <w:uiPriority w:val="1"/>
    <w:qFormat/>
    <w:rsid w:val="00353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F4"/>
  </w:style>
  <w:style w:type="paragraph" w:styleId="Footer">
    <w:name w:val="footer"/>
    <w:basedOn w:val="Normal"/>
    <w:link w:val="FooterChar"/>
    <w:uiPriority w:val="99"/>
    <w:unhideWhenUsed/>
    <w:rsid w:val="00FC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Anthropology</dc:creator>
  <cp:lastModifiedBy>Anthropology</cp:lastModifiedBy>
  <cp:revision>6</cp:revision>
  <dcterms:created xsi:type="dcterms:W3CDTF">2014-05-02T14:48:00Z</dcterms:created>
  <dcterms:modified xsi:type="dcterms:W3CDTF">2014-05-07T15:40:00Z</dcterms:modified>
</cp:coreProperties>
</file>